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 xml:space="preserve">附件：       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 xml:space="preserve">   </w:t>
      </w: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24"/>
          <w:szCs w:val="2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拟推荐的优秀学生、先进班集体名单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2" w:firstLineChars="200"/>
        <w:textAlignment w:val="auto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一、省级优秀学生（3名）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牧高1901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冀钰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园艺高1801  吉梨      会高1901  严子慧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rFonts w:hint="eastAsia" w:ascii="黑体" w:hAnsi="黑体" w:eastAsia="黑体" w:cs="黑体"/>
          <w:b/>
          <w:bCs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eastAsia="zh-CN"/>
        </w:rPr>
        <w:t>二、市级优秀学生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（8名）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牧高1901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孙安建      新疆牧高1901  穆德诚    会高1801 王敏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牧高1901  邢高峰     农装高1801  陈一龙      机高1801  王能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软高1901  刘冯飞        园林高1901  朱照安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rFonts w:hint="eastAsia" w:ascii="黑体" w:hAnsi="黑体" w:eastAsia="黑体" w:cs="黑体"/>
          <w:b/>
          <w:bCs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eastAsia="zh-CN"/>
        </w:rPr>
        <w:t>三、省级优秀学生干部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（2名）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电气高1901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单宇        园林高1801袁永旭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四、市级优秀学生干部（5名）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软高1901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徐建苏      农装高1801  左志强    牧高2001  樊欣蕊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农经高2001高玉洁      牧高1902   孙佳翔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rFonts w:hint="eastAsia" w:ascii="黑体" w:hAnsi="黑体" w:eastAsia="黑体" w:cs="黑体"/>
          <w:b/>
          <w:bCs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eastAsia="zh-CN"/>
        </w:rPr>
        <w:t>五、省级先进班集体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（2名）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机高2001               新疆牧高1801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rFonts w:hint="eastAsia" w:ascii="黑体" w:hAnsi="黑体" w:eastAsia="黑体" w:cs="黑体"/>
          <w:b/>
          <w:bCs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eastAsia="zh-CN"/>
        </w:rPr>
        <w:t>六、市级先进班集体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（5名）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牧高1901   会计（3+4）2001   物微高1701   会高2001   园林高1801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80048"/>
    <w:rsid w:val="0C061FF2"/>
    <w:rsid w:val="0F702113"/>
    <w:rsid w:val="2ED3757A"/>
    <w:rsid w:val="321160B5"/>
    <w:rsid w:val="37A452A9"/>
    <w:rsid w:val="38344672"/>
    <w:rsid w:val="51BD46B3"/>
    <w:rsid w:val="57017794"/>
    <w:rsid w:val="5EDA582F"/>
    <w:rsid w:val="62CB3019"/>
    <w:rsid w:val="6738501D"/>
    <w:rsid w:val="78E35E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